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34" w:rsidRPr="004C6970" w:rsidRDefault="003D2734" w:rsidP="00EA6330">
      <w:pPr>
        <w:ind w:left="-851" w:right="-1084"/>
        <w:jc w:val="center"/>
        <w:rPr>
          <w:rFonts w:asciiTheme="minorHAnsi" w:eastAsia="Calibri" w:hAnsiTheme="minorHAnsi"/>
          <w:b/>
          <w:snapToGrid w:val="0"/>
          <w:color w:val="002060"/>
          <w:sz w:val="28"/>
          <w:szCs w:val="28"/>
          <w:u w:val="single"/>
          <w:lang w:eastAsia="en-US"/>
        </w:rPr>
      </w:pPr>
      <w:bookmarkStart w:id="0" w:name="_GoBack"/>
      <w:bookmarkEnd w:id="0"/>
      <w:r w:rsidRPr="004C6970">
        <w:rPr>
          <w:rFonts w:asciiTheme="minorHAnsi" w:eastAsia="Calibri" w:hAnsiTheme="minorHAnsi"/>
          <w:b/>
          <w:snapToGrid w:val="0"/>
          <w:color w:val="002060"/>
          <w:sz w:val="28"/>
          <w:szCs w:val="28"/>
          <w:u w:val="single"/>
          <w:lang w:eastAsia="en-US"/>
        </w:rPr>
        <w:t>Information sur les produits</w:t>
      </w:r>
      <w:r w:rsidR="000928E7" w:rsidRPr="004C6970">
        <w:rPr>
          <w:rFonts w:asciiTheme="minorHAnsi" w:eastAsia="Calibri" w:hAnsiTheme="minorHAnsi"/>
          <w:b/>
          <w:snapToGrid w:val="0"/>
          <w:color w:val="002060"/>
          <w:sz w:val="28"/>
          <w:szCs w:val="28"/>
          <w:u w:val="single"/>
          <w:lang w:eastAsia="en-US"/>
        </w:rPr>
        <w:t xml:space="preserve"> PLER</w:t>
      </w:r>
    </w:p>
    <w:tbl>
      <w:tblPr>
        <w:tblW w:w="10881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8"/>
        <w:gridCol w:w="1559"/>
        <w:gridCol w:w="1984"/>
        <w:gridCol w:w="1276"/>
        <w:gridCol w:w="1417"/>
      </w:tblGrid>
      <w:tr w:rsidR="00FF5EF0" w:rsidRPr="004C6970" w:rsidTr="00066D99">
        <w:trPr>
          <w:trHeight w:val="877"/>
        </w:trPr>
        <w:tc>
          <w:tcPr>
            <w:tcW w:w="3227" w:type="dxa"/>
            <w:shd w:val="clear" w:color="auto" w:fill="C00000"/>
          </w:tcPr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Produits distribués</w:t>
            </w:r>
          </w:p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(volume moyen)</w:t>
            </w:r>
          </w:p>
        </w:tc>
        <w:tc>
          <w:tcPr>
            <w:tcW w:w="1418" w:type="dxa"/>
            <w:shd w:val="clear" w:color="auto" w:fill="C00000"/>
          </w:tcPr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Code produits</w:t>
            </w:r>
          </w:p>
        </w:tc>
        <w:tc>
          <w:tcPr>
            <w:tcW w:w="1559" w:type="dxa"/>
            <w:shd w:val="clear" w:color="auto" w:fill="C00000"/>
          </w:tcPr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Solution de</w:t>
            </w:r>
          </w:p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conservation</w:t>
            </w:r>
          </w:p>
        </w:tc>
        <w:tc>
          <w:tcPr>
            <w:tcW w:w="1984" w:type="dxa"/>
            <w:shd w:val="clear" w:color="auto" w:fill="C00000"/>
          </w:tcPr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Température</w:t>
            </w:r>
          </w:p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de stockage</w:t>
            </w:r>
          </w:p>
        </w:tc>
        <w:tc>
          <w:tcPr>
            <w:tcW w:w="1276" w:type="dxa"/>
            <w:shd w:val="clear" w:color="auto" w:fill="C00000"/>
          </w:tcPr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Durée de</w:t>
            </w:r>
          </w:p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conservation</w:t>
            </w:r>
          </w:p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(après</w:t>
            </w:r>
          </w:p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le prélèvement)</w:t>
            </w:r>
          </w:p>
        </w:tc>
        <w:tc>
          <w:tcPr>
            <w:tcW w:w="1417" w:type="dxa"/>
            <w:shd w:val="clear" w:color="auto" w:fill="C00000"/>
          </w:tcPr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 xml:space="preserve">Délai de mise </w:t>
            </w:r>
          </w:p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 xml:space="preserve">à disposition </w:t>
            </w:r>
          </w:p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 xml:space="preserve">apres le </w:t>
            </w:r>
          </w:p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lang w:eastAsia="en-US"/>
              </w:rPr>
              <w:t>prélèvement *</w:t>
            </w:r>
          </w:p>
        </w:tc>
      </w:tr>
      <w:tr w:rsidR="00FF5EF0" w:rsidRPr="004C6970" w:rsidTr="00066D99">
        <w:trPr>
          <w:trHeight w:val="333"/>
        </w:trPr>
        <w:tc>
          <w:tcPr>
            <w:tcW w:w="3227" w:type="dxa"/>
            <w:shd w:val="clear" w:color="auto" w:fill="auto"/>
            <w:vAlign w:val="center"/>
          </w:tcPr>
          <w:p w:rsidR="00FF5EF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Sang total donneur (≥420ml) </w:t>
            </w:r>
          </w:p>
          <w:p w:rsidR="00FF5EF0" w:rsidRDefault="00FF5EF0" w:rsidP="00FF5EF0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ou issu de Saignée (donneur </w:t>
            </w:r>
          </w:p>
          <w:p w:rsidR="00FF5EF0" w:rsidRPr="004C6970" w:rsidRDefault="00FF5EF0" w:rsidP="00FF5EF0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atteint d’hémochromatose)</w:t>
            </w:r>
          </w:p>
        </w:tc>
        <w:tc>
          <w:tcPr>
            <w:tcW w:w="1418" w:type="dxa"/>
          </w:tcPr>
          <w:p w:rsidR="00FF5EF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A3101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A3103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CPD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T&gt;24h : +4°C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21 jours</w:t>
            </w:r>
          </w:p>
        </w:tc>
        <w:tc>
          <w:tcPr>
            <w:tcW w:w="1417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J+1</w:t>
            </w:r>
          </w:p>
        </w:tc>
      </w:tr>
      <w:tr w:rsidR="00FF5EF0" w:rsidRPr="004C6970" w:rsidTr="00066D99">
        <w:trPr>
          <w:trHeight w:val="333"/>
        </w:trPr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905628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Sang total donneur (200 à300 ml) </w:t>
            </w:r>
          </w:p>
        </w:tc>
        <w:tc>
          <w:tcPr>
            <w:tcW w:w="1418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A3104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CPD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T&gt;24H : +4°C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21 jours</w:t>
            </w:r>
          </w:p>
        </w:tc>
        <w:tc>
          <w:tcPr>
            <w:tcW w:w="1417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J+1 </w:t>
            </w:r>
          </w:p>
        </w:tc>
      </w:tr>
      <w:tr w:rsidR="00FF5EF0" w:rsidRPr="004C6970" w:rsidTr="00066D99"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Concentré de globules rouges</w:t>
            </w:r>
          </w:p>
          <w:p w:rsidR="00FF5EF0" w:rsidRPr="004C6970" w:rsidRDefault="00FF5EF0" w:rsidP="00A323F5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CGR (#250ml)</w:t>
            </w: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 sans spécificité</w:t>
            </w:r>
          </w:p>
        </w:tc>
        <w:tc>
          <w:tcPr>
            <w:tcW w:w="1418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C2101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SagMannitol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+4°C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42 jours</w:t>
            </w:r>
          </w:p>
        </w:tc>
        <w:tc>
          <w:tcPr>
            <w:tcW w:w="1417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J+3</w:t>
            </w:r>
          </w:p>
        </w:tc>
      </w:tr>
      <w:tr w:rsidR="00FF5EF0" w:rsidRPr="004C6970" w:rsidTr="00066D99"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FF5EF0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Concentré de globules rouges</w:t>
            </w:r>
          </w:p>
          <w:p w:rsidR="00FF5EF0" w:rsidRPr="004C6970" w:rsidRDefault="00FF5EF0" w:rsidP="00FF5EF0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CGR (#250ml)</w:t>
            </w: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 selection ABO </w:t>
            </w:r>
          </w:p>
        </w:tc>
        <w:tc>
          <w:tcPr>
            <w:tcW w:w="1418" w:type="dxa"/>
          </w:tcPr>
          <w:p w:rsidR="00FF5EF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C2103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AC76C4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+4°C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AC76C4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42 jours</w:t>
            </w:r>
          </w:p>
        </w:tc>
        <w:tc>
          <w:tcPr>
            <w:tcW w:w="1417" w:type="dxa"/>
          </w:tcPr>
          <w:p w:rsidR="00FF5EF0" w:rsidRPr="004C6970" w:rsidRDefault="00AC76C4" w:rsidP="00AC76C4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J+7 environ</w:t>
            </w:r>
          </w:p>
        </w:tc>
      </w:tr>
      <w:tr w:rsidR="00FF5EF0" w:rsidRPr="004C6970" w:rsidTr="00066D99">
        <w:tc>
          <w:tcPr>
            <w:tcW w:w="3227" w:type="dxa"/>
            <w:shd w:val="clear" w:color="auto" w:fill="auto"/>
            <w:vAlign w:val="center"/>
          </w:tcPr>
          <w:p w:rsidR="00FF5EF0" w:rsidRPr="00FF5EF0" w:rsidRDefault="00FF5EF0" w:rsidP="00FF5EF0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FF5EF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Concentré de globules rouges</w:t>
            </w:r>
          </w:p>
          <w:p w:rsidR="00FF5EF0" w:rsidRPr="004C6970" w:rsidRDefault="00FF5EF0" w:rsidP="00FF5EF0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FF5EF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CGR (#250ml) </w:t>
            </w: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proche péremption</w:t>
            </w:r>
          </w:p>
        </w:tc>
        <w:tc>
          <w:tcPr>
            <w:tcW w:w="1418" w:type="dxa"/>
          </w:tcPr>
          <w:p w:rsidR="00FF5EF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C2102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AC76C4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+4°C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AC76C4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42 jours </w:t>
            </w:r>
          </w:p>
        </w:tc>
        <w:tc>
          <w:tcPr>
            <w:tcW w:w="1417" w:type="dxa"/>
          </w:tcPr>
          <w:p w:rsidR="00AC76C4" w:rsidRDefault="00AC76C4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Proche</w:t>
            </w:r>
          </w:p>
          <w:p w:rsidR="00FF5EF0" w:rsidRPr="004C6970" w:rsidRDefault="00AC76C4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péremption</w:t>
            </w:r>
          </w:p>
        </w:tc>
      </w:tr>
      <w:tr w:rsidR="00FF5EF0" w:rsidRPr="004C6970" w:rsidTr="00066D99">
        <w:trPr>
          <w:trHeight w:val="286"/>
        </w:trPr>
        <w:tc>
          <w:tcPr>
            <w:tcW w:w="3227" w:type="dxa"/>
            <w:vMerge w:val="restart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Plasma (#200-250ml)</w:t>
            </w:r>
          </w:p>
        </w:tc>
        <w:tc>
          <w:tcPr>
            <w:tcW w:w="1418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P2102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CPD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Non Congelé :</w:t>
            </w:r>
          </w:p>
          <w:p w:rsidR="00FF5EF0" w:rsidRPr="004C6970" w:rsidRDefault="00FF5EF0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+4°C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21 jours</w:t>
            </w:r>
          </w:p>
        </w:tc>
        <w:tc>
          <w:tcPr>
            <w:tcW w:w="1417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J+1</w:t>
            </w:r>
          </w:p>
        </w:tc>
      </w:tr>
      <w:tr w:rsidR="00FF5EF0" w:rsidRPr="004C6970" w:rsidTr="00066D99">
        <w:trPr>
          <w:trHeight w:val="319"/>
        </w:trPr>
        <w:tc>
          <w:tcPr>
            <w:tcW w:w="3227" w:type="dxa"/>
            <w:vMerge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P3112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Congelé : -25°C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10 ans</w:t>
            </w:r>
          </w:p>
        </w:tc>
        <w:tc>
          <w:tcPr>
            <w:tcW w:w="1417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-</w:t>
            </w:r>
          </w:p>
        </w:tc>
      </w:tr>
      <w:tr w:rsidR="00FF5EF0" w:rsidRPr="004C6970" w:rsidTr="00066D99">
        <w:trPr>
          <w:trHeight w:val="626"/>
        </w:trPr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Couche leuco plaquettaire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(Buffy coat) (#50ml)</w:t>
            </w:r>
          </w:p>
        </w:tc>
        <w:tc>
          <w:tcPr>
            <w:tcW w:w="1418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B3111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CPD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+20/24°C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5 jours</w:t>
            </w:r>
          </w:p>
        </w:tc>
        <w:tc>
          <w:tcPr>
            <w:tcW w:w="1417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J1</w:t>
            </w:r>
          </w:p>
        </w:tc>
      </w:tr>
      <w:tr w:rsidR="00FF5EF0" w:rsidRPr="004C6970" w:rsidTr="00066D99">
        <w:trPr>
          <w:trHeight w:val="577"/>
        </w:trPr>
        <w:tc>
          <w:tcPr>
            <w:tcW w:w="3227" w:type="dxa"/>
            <w:shd w:val="clear" w:color="auto" w:fill="auto"/>
            <w:vAlign w:val="center"/>
          </w:tcPr>
          <w:p w:rsidR="00FF5EF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Mélange de plaquettes (MCP)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 traité IA (#300ml, #4.10 </w:t>
            </w: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vertAlign w:val="superscript"/>
                <w:lang w:eastAsia="en-US"/>
              </w:rPr>
              <w:t>11plaquettes</w:t>
            </w: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)</w:t>
            </w:r>
          </w:p>
          <w:p w:rsidR="00FF5EF0" w:rsidRPr="004C6970" w:rsidRDefault="00FF5EF0" w:rsidP="00FF5EF0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Produit cédé &gt;5 jours </w:t>
            </w:r>
          </w:p>
        </w:tc>
        <w:tc>
          <w:tcPr>
            <w:tcW w:w="1418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B2123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Solution 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additive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+20/24°C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sous agitation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Produit cédé </w:t>
            </w:r>
          </w:p>
          <w:p w:rsidR="00FF5EF0" w:rsidRPr="004C6970" w:rsidRDefault="00FF5EF0" w:rsidP="00FF5EF0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&gt;5 jours 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FF5EF0" w:rsidRPr="004C6970" w:rsidTr="00066D99">
        <w:trPr>
          <w:trHeight w:val="526"/>
        </w:trPr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7B7099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Sérum AB (#150-200ml)</w:t>
            </w:r>
          </w:p>
        </w:tc>
        <w:tc>
          <w:tcPr>
            <w:tcW w:w="1418" w:type="dxa"/>
          </w:tcPr>
          <w:p w:rsidR="00FF5EF0" w:rsidRPr="004C6970" w:rsidRDefault="00FF5EF0" w:rsidP="007B7099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S2109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7B7099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sans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7B7099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Congelé : -25°C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FF5EF0" w:rsidP="007B7099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10 ans</w:t>
            </w:r>
          </w:p>
        </w:tc>
        <w:tc>
          <w:tcPr>
            <w:tcW w:w="1417" w:type="dxa"/>
            <w:vAlign w:val="center"/>
          </w:tcPr>
          <w:p w:rsidR="00FF5EF0" w:rsidRPr="004C6970" w:rsidRDefault="00FF5EF0" w:rsidP="007B7099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-</w:t>
            </w:r>
          </w:p>
        </w:tc>
      </w:tr>
      <w:tr w:rsidR="00FF5EF0" w:rsidRPr="004C6970" w:rsidTr="00066D99">
        <w:trPr>
          <w:trHeight w:val="875"/>
        </w:trPr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Tube post analyse QBD (&lt;4ml)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1 tube par donneur </w:t>
            </w:r>
          </w:p>
          <w:p w:rsidR="00FF5EF0" w:rsidRDefault="00FF5EF0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Selection ABO </w:t>
            </w:r>
          </w:p>
          <w:p w:rsidR="00246DAA" w:rsidRPr="004C6970" w:rsidRDefault="00246DAA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Minimum 10 tubes/commande</w:t>
            </w:r>
          </w:p>
        </w:tc>
        <w:tc>
          <w:tcPr>
            <w:tcW w:w="1418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T1002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EDTA </w:t>
            </w:r>
          </w:p>
          <w:p w:rsidR="00FF5EF0" w:rsidRPr="004C6970" w:rsidRDefault="00FF5EF0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ou sec gélosé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0928E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+4°C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FF5EF0" w:rsidP="00A4110F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8 jours</w:t>
            </w:r>
          </w:p>
        </w:tc>
        <w:tc>
          <w:tcPr>
            <w:tcW w:w="1417" w:type="dxa"/>
          </w:tcPr>
          <w:p w:rsidR="00FF5EF0" w:rsidRPr="004C6970" w:rsidRDefault="00FF5EF0" w:rsidP="00A4110F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J+3 minimum</w:t>
            </w:r>
          </w:p>
        </w:tc>
      </w:tr>
      <w:tr w:rsidR="00FF5EF0" w:rsidRPr="004C6970" w:rsidTr="00066D99">
        <w:trPr>
          <w:trHeight w:val="836"/>
        </w:trPr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Tube </w:t>
            </w:r>
            <w:r w:rsidRPr="004C6970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prélevé en site fixe (CAB)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Commande limitée à 5 donneurs/jour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maximum 10ml par donneur</w:t>
            </w:r>
          </w:p>
        </w:tc>
        <w:tc>
          <w:tcPr>
            <w:tcW w:w="1418" w:type="dxa"/>
          </w:tcPr>
          <w:p w:rsidR="00066D99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T3001/T3006</w:t>
            </w:r>
          </w:p>
          <w:p w:rsidR="00FF5EF0" w:rsidRPr="004C6970" w:rsidRDefault="00066D99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/T3003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EDTA 4 ou 6ml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Sec gélosé</w:t>
            </w:r>
            <w:r w:rsidR="00066D99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 6 ml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  <w:p w:rsidR="00FF5EF0" w:rsidRPr="00066D99" w:rsidRDefault="00FF5EF0" w:rsidP="006B1F07">
            <w:pPr>
              <w:ind w:right="-1084"/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u w:val="single"/>
                <w:lang w:eastAsia="en-US"/>
              </w:rPr>
            </w:pPr>
            <w:r w:rsidRPr="00066D99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u w:val="single"/>
                <w:lang w:eastAsia="en-US"/>
              </w:rPr>
              <w:t xml:space="preserve">Autre </w:t>
            </w:r>
          </w:p>
          <w:p w:rsidR="00FF5EF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066D99">
              <w:rPr>
                <w:rFonts w:asciiTheme="minorHAnsi" w:eastAsia="Calibri" w:hAnsiTheme="minorHAnsi"/>
                <w:b/>
                <w:snapToGrid w:val="0"/>
                <w:sz w:val="22"/>
                <w:szCs w:val="22"/>
                <w:u w:val="single"/>
                <w:lang w:eastAsia="en-US"/>
              </w:rPr>
              <w:t>Anticoagulant</w:t>
            </w: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 :</w:t>
            </w:r>
          </w:p>
          <w:p w:rsidR="00FF5EF0" w:rsidRPr="004C6970" w:rsidRDefault="00FF5EF0" w:rsidP="00155882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Tubes à</w:t>
            </w:r>
          </w:p>
          <w:p w:rsidR="00FF5EF0" w:rsidRPr="004C6970" w:rsidRDefault="00FF5EF0" w:rsidP="00155882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fournir </w:t>
            </w:r>
          </w:p>
          <w:p w:rsidR="00FF5EF0" w:rsidRPr="004C6970" w:rsidRDefault="00FF5EF0" w:rsidP="00155882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T&lt; 24h : 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ambiant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  <w:p w:rsidR="00FF5EF0" w:rsidRPr="004C6970" w:rsidRDefault="00FF5EF0" w:rsidP="006C1414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T&gt;24h :+4°C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</w:tcPr>
          <w:p w:rsidR="00FF5EF0" w:rsidRPr="004C6970" w:rsidRDefault="00FF5EF0" w:rsidP="007B7099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J0 </w:t>
            </w:r>
          </w:p>
        </w:tc>
      </w:tr>
      <w:tr w:rsidR="00FF5EF0" w:rsidRPr="004C6970" w:rsidTr="00066D99">
        <w:trPr>
          <w:trHeight w:val="847"/>
        </w:trPr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Tube prélevé en collectes (EMO) :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Commande &gt;ou= 6 donneurs/jour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maximum 10ml par donneur</w:t>
            </w:r>
          </w:p>
        </w:tc>
        <w:tc>
          <w:tcPr>
            <w:tcW w:w="1418" w:type="dxa"/>
          </w:tcPr>
          <w:p w:rsidR="00FF5EF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T3001/T3006</w:t>
            </w:r>
          </w:p>
          <w:p w:rsidR="00066D99" w:rsidRPr="004C6970" w:rsidRDefault="00066D99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/T3003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J+1 </w:t>
            </w:r>
          </w:p>
        </w:tc>
      </w:tr>
      <w:tr w:rsidR="00FF5EF0" w:rsidRPr="004C6970" w:rsidTr="00066D99">
        <w:trPr>
          <w:trHeight w:val="846"/>
        </w:trPr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 xml:space="preserve">Tube sélectionné selon critère 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Avec /sans avec questionnaire donneur validé par EFS)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maximum 10ml par donneur</w:t>
            </w:r>
          </w:p>
        </w:tc>
        <w:tc>
          <w:tcPr>
            <w:tcW w:w="1418" w:type="dxa"/>
          </w:tcPr>
          <w:p w:rsidR="00066D99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T</w:t>
            </w:r>
            <w:r w:rsidR="00066D99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3007/T3009</w:t>
            </w:r>
          </w:p>
          <w:p w:rsidR="00FF5EF0" w:rsidRDefault="00066D99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/T3003</w:t>
            </w:r>
          </w:p>
          <w:p w:rsidR="00066D99" w:rsidRPr="004C6970" w:rsidRDefault="00066D99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J0 ou J1 selon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condition 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demandée </w:t>
            </w:r>
          </w:p>
        </w:tc>
      </w:tr>
      <w:tr w:rsidR="00FF5EF0" w:rsidRPr="004C6970" w:rsidTr="00066D99">
        <w:trPr>
          <w:trHeight w:val="602"/>
        </w:trPr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Anneau de cytaphérèse</w:t>
            </w:r>
          </w:p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(résidu de GB) Cône (50ml)</w:t>
            </w:r>
          </w:p>
        </w:tc>
        <w:tc>
          <w:tcPr>
            <w:tcW w:w="1418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B3207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ACD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+20/24°C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5 jours</w:t>
            </w:r>
          </w:p>
        </w:tc>
        <w:tc>
          <w:tcPr>
            <w:tcW w:w="1417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J0</w:t>
            </w:r>
            <w:r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 ou J1</w:t>
            </w:r>
          </w:p>
        </w:tc>
      </w:tr>
      <w:tr w:rsidR="00FF5EF0" w:rsidRPr="004C6970" w:rsidTr="00066D99">
        <w:trPr>
          <w:trHeight w:val="899"/>
        </w:trPr>
        <w:tc>
          <w:tcPr>
            <w:tcW w:w="3227" w:type="dxa"/>
            <w:shd w:val="clear" w:color="auto" w:fill="auto"/>
            <w:vAlign w:val="center"/>
          </w:tcPr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Tubulures (pack de 25 segments iso groupe</w:t>
            </w:r>
          </w:p>
          <w:p w:rsidR="00FF5EF0" w:rsidRPr="004C6970" w:rsidRDefault="00FF5EF0" w:rsidP="00EA6330">
            <w:pPr>
              <w:ind w:right="-1084"/>
              <w:rPr>
                <w:rFonts w:asciiTheme="minorHAnsi" w:eastAsia="Calibri" w:hAnsiTheme="minorHAnsi"/>
                <w:b/>
                <w:snapToGrid w:val="0"/>
                <w:color w:val="0000FF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mono donneur) : au choix A, B, AB ou O </w:t>
            </w:r>
          </w:p>
        </w:tc>
        <w:tc>
          <w:tcPr>
            <w:tcW w:w="1418" w:type="dxa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D1002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SagMannitol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5EF0" w:rsidRPr="004C6970" w:rsidRDefault="00FF5EF0" w:rsidP="00A323F5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+4°C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EF0" w:rsidRPr="004C6970" w:rsidRDefault="00FF5EF0" w:rsidP="006B1F07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 xml:space="preserve">2 semaines </w:t>
            </w:r>
          </w:p>
        </w:tc>
        <w:tc>
          <w:tcPr>
            <w:tcW w:w="1417" w:type="dxa"/>
          </w:tcPr>
          <w:p w:rsidR="00FF5EF0" w:rsidRPr="004C6970" w:rsidRDefault="00FF5EF0" w:rsidP="007B7099">
            <w:pPr>
              <w:ind w:right="-1084"/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sz w:val="22"/>
                <w:szCs w:val="22"/>
                <w:lang w:eastAsia="en-US"/>
              </w:rPr>
              <w:t>J+15</w:t>
            </w:r>
          </w:p>
        </w:tc>
      </w:tr>
    </w:tbl>
    <w:p w:rsidR="00352C41" w:rsidRPr="004C6970" w:rsidRDefault="003D2734" w:rsidP="00EA6330">
      <w:pPr>
        <w:ind w:right="-1084"/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>Divers = tout prélèvement sur tube non utilisé en routine à l’EFS doit être fourni  par le client</w:t>
      </w:r>
    </w:p>
    <w:p w:rsidR="003A5810" w:rsidRDefault="00A4110F" w:rsidP="00A16210">
      <w:pPr>
        <w:ind w:right="-1084"/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 xml:space="preserve">Les tubes doivent </w:t>
      </w:r>
      <w:r w:rsidR="00A16210"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>présentés</w:t>
      </w:r>
      <w:r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 xml:space="preserve"> une date de </w:t>
      </w:r>
      <w:r w:rsidR="00A16210"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>péremption</w:t>
      </w:r>
      <w:r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 xml:space="preserve"> </w:t>
      </w:r>
      <w:r w:rsidR="00A16210"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>conforme à l’utilisation</w:t>
      </w:r>
    </w:p>
    <w:p w:rsidR="004F1D1A" w:rsidRDefault="00A16210" w:rsidP="00A16210">
      <w:pPr>
        <w:ind w:right="-1084"/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 xml:space="preserve">Tout tube </w:t>
      </w:r>
      <w:r w:rsidR="008216EC"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>périmé</w:t>
      </w:r>
      <w:r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 xml:space="preserve"> sera </w:t>
      </w:r>
      <w:r w:rsidR="008216EC"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>détruit</w:t>
      </w:r>
    </w:p>
    <w:p w:rsidR="004F1D1A" w:rsidRDefault="004F1D1A" w:rsidP="00A16210">
      <w:pPr>
        <w:ind w:right="-1084"/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</w:pPr>
    </w:p>
    <w:p w:rsidR="00352C41" w:rsidRPr="004C6970" w:rsidRDefault="004F1D1A" w:rsidP="00A16210">
      <w:pPr>
        <w:ind w:right="-1084"/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t>Autre information : les prélèvements ne sont pas réalisés sur des donneurs à jeun</w:t>
      </w:r>
      <w:r w:rsidR="00352C41" w:rsidRPr="004C6970"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  <w:br w:type="page"/>
      </w:r>
    </w:p>
    <w:p w:rsidR="00D95E1D" w:rsidRPr="004C6970" w:rsidRDefault="00352C41" w:rsidP="007B7099">
      <w:pPr>
        <w:ind w:right="-425"/>
        <w:rPr>
          <w:rFonts w:asciiTheme="minorHAnsi" w:eastAsia="Calibri" w:hAnsiTheme="minorHAnsi"/>
          <w:b/>
          <w:snapToGrid w:val="0"/>
          <w:color w:val="000000"/>
          <w:sz w:val="28"/>
          <w:szCs w:val="28"/>
          <w:u w:val="single"/>
          <w:lang w:eastAsia="en-US"/>
        </w:rPr>
      </w:pPr>
      <w:r w:rsidRPr="004C6970">
        <w:rPr>
          <w:rFonts w:asciiTheme="minorHAnsi" w:eastAsia="Calibri" w:hAnsiTheme="minorHAnsi"/>
          <w:b/>
          <w:snapToGrid w:val="0"/>
          <w:color w:val="000000"/>
          <w:sz w:val="28"/>
          <w:szCs w:val="28"/>
          <w:u w:val="single"/>
          <w:lang w:eastAsia="en-US"/>
        </w:rPr>
        <w:lastRenderedPageBreak/>
        <w:t>Information sur utilisation de la messagerie PLER EFS Occitanie</w:t>
      </w:r>
    </w:p>
    <w:p w:rsidR="00352C41" w:rsidRPr="004C6970" w:rsidRDefault="00352C41" w:rsidP="00EA6330">
      <w:pPr>
        <w:ind w:right="-1084"/>
        <w:rPr>
          <w:rFonts w:asciiTheme="minorHAnsi" w:eastAsia="Calibri" w:hAnsiTheme="minorHAnsi"/>
          <w:i/>
          <w:snapToGrid w:val="0"/>
          <w:color w:val="000000"/>
          <w:sz w:val="22"/>
          <w:szCs w:val="22"/>
          <w:lang w:eastAsia="en-US"/>
        </w:rPr>
      </w:pPr>
    </w:p>
    <w:p w:rsidR="00352C41" w:rsidRPr="004C6970" w:rsidRDefault="00624567" w:rsidP="00EA6330">
      <w:pPr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Adresse</w:t>
      </w:r>
      <w:r w:rsid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 mail</w:t>
      </w: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 : </w:t>
      </w:r>
      <w:hyperlink r:id="rId7" w:history="1">
        <w:r w:rsidRPr="004C6970">
          <w:rPr>
            <w:rStyle w:val="Lienhypertexte"/>
            <w:rFonts w:asciiTheme="minorHAnsi" w:eastAsia="Calibri" w:hAnsiTheme="minorHAnsi"/>
            <w:snapToGrid w:val="0"/>
            <w:sz w:val="22"/>
            <w:szCs w:val="22"/>
            <w:lang w:eastAsia="en-US"/>
          </w:rPr>
          <w:t>pyre.pler@efs.sante.fr</w:t>
        </w:r>
      </w:hyperlink>
    </w:p>
    <w:p w:rsidR="00624567" w:rsidRPr="004C6970" w:rsidRDefault="00624567" w:rsidP="00EA6330">
      <w:pPr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</w:p>
    <w:p w:rsidR="00624567" w:rsidRPr="004C6970" w:rsidRDefault="00624567" w:rsidP="00624567">
      <w:pPr>
        <w:pStyle w:val="Paragraphedeliste"/>
        <w:numPr>
          <w:ilvl w:val="0"/>
          <w:numId w:val="1"/>
        </w:numPr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u w:val="single"/>
          <w:lang w:eastAsia="en-US"/>
        </w:rPr>
      </w:pP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u w:val="single"/>
          <w:lang w:eastAsia="en-US"/>
        </w:rPr>
        <w:t>COMMANDE :</w:t>
      </w:r>
    </w:p>
    <w:p w:rsidR="00624567" w:rsidRPr="004C6970" w:rsidRDefault="00624567" w:rsidP="007B7099">
      <w:pPr>
        <w:pStyle w:val="Paragraphedeliste"/>
        <w:ind w:right="-141"/>
        <w:rPr>
          <w:rFonts w:asciiTheme="minorHAnsi" w:eastAsia="Calibri" w:hAnsiTheme="minorHAnsi"/>
          <w:b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Impératif mettre dans objet du mail : «</w:t>
      </w:r>
      <w:r w:rsidR="006847D5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 </w:t>
      </w:r>
      <w:r w:rsidR="006847D5" w:rsidRPr="004C6970">
        <w:rPr>
          <w:rFonts w:asciiTheme="minorHAnsi" w:eastAsia="Calibri" w:hAnsiTheme="minorHAnsi"/>
          <w:b/>
          <w:snapToGrid w:val="0"/>
          <w:color w:val="000000"/>
          <w:sz w:val="22"/>
          <w:szCs w:val="22"/>
          <w:lang w:eastAsia="en-US"/>
        </w:rPr>
        <w:t xml:space="preserve">code </w:t>
      </w:r>
      <w:r w:rsidRPr="004C6970">
        <w:rPr>
          <w:rFonts w:asciiTheme="minorHAnsi" w:eastAsia="Calibri" w:hAnsiTheme="minorHAnsi"/>
          <w:b/>
          <w:i/>
          <w:snapToGrid w:val="0"/>
          <w:color w:val="000000"/>
          <w:sz w:val="22"/>
          <w:szCs w:val="22"/>
          <w:lang w:eastAsia="en-US"/>
        </w:rPr>
        <w:t>service préparateur PLER</w:t>
      </w:r>
      <w:r w:rsidRPr="004C6970">
        <w:rPr>
          <w:rFonts w:asciiTheme="minorHAnsi" w:eastAsia="Calibri" w:hAnsiTheme="minorHAnsi"/>
          <w:b/>
          <w:snapToGrid w:val="0"/>
          <w:color w:val="000000"/>
          <w:sz w:val="22"/>
          <w:szCs w:val="22"/>
          <w:lang w:eastAsia="en-US"/>
        </w:rPr>
        <w:t xml:space="preserve"> » + date de livraison + nom de votre entreprise et service </w:t>
      </w:r>
    </w:p>
    <w:p w:rsidR="00624567" w:rsidRPr="004C6970" w:rsidRDefault="00624567" w:rsidP="00624567">
      <w:pPr>
        <w:pStyle w:val="Paragraphedeliste"/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</w:p>
    <w:p w:rsidR="00624567" w:rsidRPr="004C6970" w:rsidRDefault="00624567" w:rsidP="007B7099">
      <w:pPr>
        <w:pStyle w:val="Paragraphedeliste"/>
        <w:ind w:right="-283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Les commandes doivent etre faites</w:t>
      </w:r>
      <w:r w:rsidR="006E044C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 au moins </w:t>
      </w: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une semaine avant la date de cession</w:t>
      </w:r>
    </w:p>
    <w:p w:rsidR="00624567" w:rsidRPr="004C6970" w:rsidRDefault="00624567" w:rsidP="00624567">
      <w:pPr>
        <w:pStyle w:val="Paragraphedeliste"/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Pour les tubulures + cartes </w:t>
      </w:r>
      <w:r w:rsidR="003058CE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CPTU :</w:t>
      </w: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 4 semaines </w:t>
      </w:r>
    </w:p>
    <w:p w:rsidR="00624567" w:rsidRPr="004C6970" w:rsidRDefault="00624567" w:rsidP="00624567">
      <w:pPr>
        <w:pStyle w:val="Paragraphedeliste"/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066"/>
        <w:gridCol w:w="4111"/>
      </w:tblGrid>
      <w:tr w:rsidR="006E044C" w:rsidRPr="004C6970" w:rsidTr="006E044C">
        <w:tc>
          <w:tcPr>
            <w:tcW w:w="4066" w:type="dxa"/>
          </w:tcPr>
          <w:p w:rsidR="006E044C" w:rsidRPr="004C6970" w:rsidRDefault="006847D5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Type de produits </w:t>
            </w:r>
            <w:r w:rsidR="006E044C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PLER</w:t>
            </w:r>
          </w:p>
        </w:tc>
        <w:tc>
          <w:tcPr>
            <w:tcW w:w="4111" w:type="dxa"/>
          </w:tcPr>
          <w:p w:rsidR="006E044C" w:rsidRPr="004C6970" w:rsidRDefault="006847D5" w:rsidP="006847D5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Code s</w:t>
            </w:r>
            <w:r w:rsidR="006E044C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ervice préparateur </w:t>
            </w: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PLER</w:t>
            </w:r>
          </w:p>
        </w:tc>
      </w:tr>
      <w:tr w:rsidR="006E044C" w:rsidRPr="004C6970" w:rsidTr="006E044C">
        <w:tc>
          <w:tcPr>
            <w:tcW w:w="4066" w:type="dxa"/>
          </w:tcPr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Serums</w:t>
            </w:r>
          </w:p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Plasmas</w:t>
            </w:r>
          </w:p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Sang total </w:t>
            </w:r>
            <w:r w:rsidR="00957A51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&gt;420 ml</w:t>
            </w:r>
          </w:p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Sang total</w:t>
            </w:r>
            <w:r w:rsidR="00957A51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 200 à </w:t>
            </w: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300 ml</w:t>
            </w:r>
          </w:p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CLPNT</w:t>
            </w:r>
          </w:p>
        </w:tc>
        <w:tc>
          <w:tcPr>
            <w:tcW w:w="4111" w:type="dxa"/>
          </w:tcPr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PREP</w:t>
            </w:r>
          </w:p>
        </w:tc>
      </w:tr>
      <w:tr w:rsidR="006E044C" w:rsidRPr="004C6970" w:rsidTr="006E044C">
        <w:tc>
          <w:tcPr>
            <w:tcW w:w="4066" w:type="dxa"/>
          </w:tcPr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Tubes prélèvement</w:t>
            </w:r>
            <w:r w:rsidR="006E044C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 J0</w:t>
            </w:r>
          </w:p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Anneaux aphérèse</w:t>
            </w:r>
          </w:p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Sang </w:t>
            </w:r>
            <w:r w:rsidR="006E044C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total hémochromatose</w:t>
            </w:r>
          </w:p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</w:tcPr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CABTLS </w:t>
            </w:r>
            <w:r w:rsidR="006847D5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(</w:t>
            </w: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pour Toulouse</w:t>
            </w:r>
            <w:r w:rsidR="006847D5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)</w:t>
            </w:r>
          </w:p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CABMTP</w:t>
            </w:r>
            <w:r w:rsidR="006847D5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216EC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(pour</w:t>
            </w: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 Montpellier</w:t>
            </w:r>
            <w:r w:rsidR="006847D5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)</w:t>
            </w:r>
          </w:p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6E044C" w:rsidRPr="004C6970" w:rsidTr="006E044C">
        <w:tc>
          <w:tcPr>
            <w:tcW w:w="4066" w:type="dxa"/>
          </w:tcPr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CGR</w:t>
            </w:r>
          </w:p>
        </w:tc>
        <w:tc>
          <w:tcPr>
            <w:tcW w:w="4111" w:type="dxa"/>
          </w:tcPr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DISTLS</w:t>
            </w:r>
          </w:p>
        </w:tc>
      </w:tr>
      <w:tr w:rsidR="006E044C" w:rsidRPr="004C6970" w:rsidTr="006E044C">
        <w:tc>
          <w:tcPr>
            <w:tcW w:w="4066" w:type="dxa"/>
          </w:tcPr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Tubulures </w:t>
            </w:r>
            <w:r w:rsidR="006E044C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et cartes CPTU</w:t>
            </w:r>
          </w:p>
        </w:tc>
        <w:tc>
          <w:tcPr>
            <w:tcW w:w="4111" w:type="dxa"/>
          </w:tcPr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TUBULURE</w:t>
            </w:r>
          </w:p>
        </w:tc>
      </w:tr>
      <w:tr w:rsidR="006E044C" w:rsidRPr="004C6970" w:rsidTr="006E044C">
        <w:tc>
          <w:tcPr>
            <w:tcW w:w="4066" w:type="dxa"/>
          </w:tcPr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 xml:space="preserve">Tubes </w:t>
            </w:r>
            <w:r w:rsidR="006E044C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QBD</w:t>
            </w:r>
          </w:p>
        </w:tc>
        <w:tc>
          <w:tcPr>
            <w:tcW w:w="4111" w:type="dxa"/>
          </w:tcPr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LQBD</w:t>
            </w:r>
          </w:p>
        </w:tc>
      </w:tr>
      <w:tr w:rsidR="006E044C" w:rsidRPr="004C6970" w:rsidTr="006E044C">
        <w:tc>
          <w:tcPr>
            <w:tcW w:w="4066" w:type="dxa"/>
          </w:tcPr>
          <w:p w:rsidR="003058CE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Tubes collectes</w:t>
            </w:r>
          </w:p>
          <w:p w:rsidR="006E044C" w:rsidRPr="004C6970" w:rsidRDefault="003058CE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(&gt; 5 tubes/commande</w:t>
            </w:r>
            <w:r w:rsidR="006E044C"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111" w:type="dxa"/>
          </w:tcPr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EMOMTP</w:t>
            </w:r>
          </w:p>
        </w:tc>
      </w:tr>
      <w:tr w:rsidR="006E044C" w:rsidRPr="004C6970" w:rsidTr="006E044C">
        <w:tc>
          <w:tcPr>
            <w:tcW w:w="4066" w:type="dxa"/>
          </w:tcPr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Demande certificat</w:t>
            </w:r>
          </w:p>
        </w:tc>
        <w:tc>
          <w:tcPr>
            <w:tcW w:w="4111" w:type="dxa"/>
          </w:tcPr>
          <w:p w:rsidR="006E044C" w:rsidRPr="004C6970" w:rsidRDefault="006E044C" w:rsidP="00624567">
            <w:pPr>
              <w:pStyle w:val="Paragraphedeliste"/>
              <w:ind w:left="0" w:right="-1084"/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4C6970">
              <w:rPr>
                <w:rFonts w:asciiTheme="minorHAnsi" w:eastAsia="Calibri" w:hAnsiTheme="minorHAnsi"/>
                <w:snapToGrid w:val="0"/>
                <w:color w:val="000000"/>
                <w:sz w:val="22"/>
                <w:szCs w:val="22"/>
                <w:lang w:eastAsia="en-US"/>
              </w:rPr>
              <w:t>CERTIFICAT</w:t>
            </w:r>
          </w:p>
        </w:tc>
      </w:tr>
    </w:tbl>
    <w:p w:rsidR="00624567" w:rsidRPr="004C6970" w:rsidRDefault="00624567" w:rsidP="00624567">
      <w:pPr>
        <w:pStyle w:val="Paragraphedeliste"/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</w:p>
    <w:p w:rsidR="00905628" w:rsidRPr="004C6970" w:rsidRDefault="00905628" w:rsidP="00624567">
      <w:pPr>
        <w:pStyle w:val="Paragraphedeliste"/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</w:p>
    <w:p w:rsidR="00905628" w:rsidRPr="004C6970" w:rsidRDefault="00905628" w:rsidP="00905628">
      <w:pPr>
        <w:pStyle w:val="Paragraphedeliste"/>
        <w:numPr>
          <w:ilvl w:val="0"/>
          <w:numId w:val="1"/>
        </w:numPr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u w:val="single"/>
          <w:lang w:eastAsia="en-US"/>
        </w:rPr>
      </w:pP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u w:val="single"/>
          <w:lang w:eastAsia="en-US"/>
        </w:rPr>
        <w:t>LIVRAISON</w:t>
      </w:r>
    </w:p>
    <w:p w:rsidR="006E044C" w:rsidRPr="004C6970" w:rsidRDefault="00905628" w:rsidP="007B7099">
      <w:pPr>
        <w:pStyle w:val="Paragraphedeliste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Les produits sont mis à disposition sur </w:t>
      </w:r>
      <w:r w:rsidR="008216EC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les </w:t>
      </w:r>
      <w:r w:rsidR="004C6970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sites de </w:t>
      </w:r>
      <w:r w:rsidR="008216EC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distributions</w:t>
      </w: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 EFS de la </w:t>
      </w:r>
      <w:r w:rsidR="008216EC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région</w:t>
      </w: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 OCCITANIE</w:t>
      </w:r>
    </w:p>
    <w:p w:rsidR="007B7099" w:rsidRPr="004C6970" w:rsidRDefault="007B7099" w:rsidP="007B7099">
      <w:pPr>
        <w:pStyle w:val="Paragraphedeliste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</w:p>
    <w:p w:rsidR="004C6970" w:rsidRDefault="00905628" w:rsidP="00624567">
      <w:pPr>
        <w:pStyle w:val="Paragraphedeliste"/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*Pour les sites autres que Toulouse et Montpellier, il faut ajouter un </w:t>
      </w:r>
      <w:r w:rsidR="008216EC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délai</w:t>
      </w: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 </w:t>
      </w:r>
      <w:r w:rsidR="008216EC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supplémentaire</w:t>
      </w: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 de transport</w:t>
      </w:r>
    </w:p>
    <w:p w:rsidR="00905628" w:rsidRDefault="008216EC" w:rsidP="00624567">
      <w:pPr>
        <w:pStyle w:val="Paragraphedeliste"/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(J</w:t>
      </w:r>
      <w:r w:rsidR="00905628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+1 ouvré)</w:t>
      </w:r>
    </w:p>
    <w:p w:rsidR="004C6970" w:rsidRPr="004C6970" w:rsidRDefault="004C6970" w:rsidP="00624567">
      <w:pPr>
        <w:pStyle w:val="Paragraphedeliste"/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</w:p>
    <w:p w:rsidR="00905628" w:rsidRPr="004C6970" w:rsidRDefault="00905628" w:rsidP="007B7099">
      <w:pPr>
        <w:pStyle w:val="Paragraphedeliste"/>
        <w:ind w:right="-141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Les horaires de retrait sont indiqués sur le bon de commande, qu’il faut </w:t>
      </w:r>
      <w:r w:rsidR="008216EC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présenter</w:t>
      </w:r>
      <w:r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 xml:space="preserve"> à chaque </w:t>
      </w:r>
      <w:r w:rsidR="008216EC" w:rsidRPr="004C6970"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  <w:t>enlèvement</w:t>
      </w:r>
    </w:p>
    <w:p w:rsidR="00905628" w:rsidRPr="004C6970" w:rsidRDefault="00905628" w:rsidP="00624567">
      <w:pPr>
        <w:pStyle w:val="Paragraphedeliste"/>
        <w:ind w:right="-1084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</w:p>
    <w:p w:rsidR="00905628" w:rsidRPr="004C6970" w:rsidRDefault="00905628" w:rsidP="00ED3407">
      <w:pPr>
        <w:pStyle w:val="Paragraphedeliste"/>
        <w:ind w:right="-1417"/>
        <w:rPr>
          <w:rFonts w:asciiTheme="minorHAnsi" w:eastAsia="Calibri" w:hAnsiTheme="minorHAnsi"/>
          <w:snapToGrid w:val="0"/>
          <w:color w:val="000000"/>
          <w:sz w:val="22"/>
          <w:szCs w:val="22"/>
          <w:lang w:eastAsia="en-US"/>
        </w:rPr>
      </w:pPr>
    </w:p>
    <w:sectPr w:rsidR="00905628" w:rsidRPr="004C6970" w:rsidSect="00ED3407">
      <w:headerReference w:type="default" r:id="rId8"/>
      <w:pgSz w:w="11906" w:h="16838"/>
      <w:pgMar w:top="1417" w:right="991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394" w:rsidRDefault="00550394" w:rsidP="006E044C">
      <w:r>
        <w:separator/>
      </w:r>
    </w:p>
  </w:endnote>
  <w:endnote w:type="continuationSeparator" w:id="0">
    <w:p w:rsidR="00550394" w:rsidRDefault="00550394" w:rsidP="006E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394" w:rsidRDefault="00550394" w:rsidP="006E044C">
      <w:r>
        <w:separator/>
      </w:r>
    </w:p>
  </w:footnote>
  <w:footnote w:type="continuationSeparator" w:id="0">
    <w:p w:rsidR="00550394" w:rsidRDefault="00550394" w:rsidP="006E0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44C" w:rsidRDefault="006E044C" w:rsidP="006E044C">
    <w:pPr>
      <w:pStyle w:val="En-tte"/>
      <w:ind w:left="-993"/>
    </w:pPr>
    <w:r>
      <w:rPr>
        <w:noProof/>
      </w:rPr>
      <w:drawing>
        <wp:inline distT="0" distB="0" distL="0" distR="0" wp14:anchorId="151EFEBF" wp14:editId="611F9650">
          <wp:extent cx="866775" cy="8667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183" cy="8691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16F56"/>
    <w:multiLevelType w:val="hybridMultilevel"/>
    <w:tmpl w:val="90A0AE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34"/>
    <w:rsid w:val="00036CBE"/>
    <w:rsid w:val="00066D99"/>
    <w:rsid w:val="00091FCE"/>
    <w:rsid w:val="000928E7"/>
    <w:rsid w:val="00155882"/>
    <w:rsid w:val="001711FF"/>
    <w:rsid w:val="00246DAA"/>
    <w:rsid w:val="0025337D"/>
    <w:rsid w:val="002B55E9"/>
    <w:rsid w:val="003058CE"/>
    <w:rsid w:val="00352C41"/>
    <w:rsid w:val="003A5810"/>
    <w:rsid w:val="003D2734"/>
    <w:rsid w:val="00440407"/>
    <w:rsid w:val="0045332F"/>
    <w:rsid w:val="004C6970"/>
    <w:rsid w:val="004F1D1A"/>
    <w:rsid w:val="00550394"/>
    <w:rsid w:val="005F49EA"/>
    <w:rsid w:val="00624567"/>
    <w:rsid w:val="006847D5"/>
    <w:rsid w:val="006C1414"/>
    <w:rsid w:val="006E044C"/>
    <w:rsid w:val="007B7099"/>
    <w:rsid w:val="008216EC"/>
    <w:rsid w:val="00905628"/>
    <w:rsid w:val="00957A51"/>
    <w:rsid w:val="009D3AB4"/>
    <w:rsid w:val="00A16210"/>
    <w:rsid w:val="00A323F5"/>
    <w:rsid w:val="00A4110F"/>
    <w:rsid w:val="00AC76C4"/>
    <w:rsid w:val="00C202EB"/>
    <w:rsid w:val="00CA27B8"/>
    <w:rsid w:val="00D95E1D"/>
    <w:rsid w:val="00EA51E7"/>
    <w:rsid w:val="00EA6330"/>
    <w:rsid w:val="00ED3407"/>
    <w:rsid w:val="00FF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18536D-48CC-46A8-A53E-3F988793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734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A63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6330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62456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24567"/>
    <w:pPr>
      <w:ind w:left="720"/>
      <w:contextualSpacing/>
    </w:pPr>
  </w:style>
  <w:style w:type="table" w:styleId="Grilledutableau">
    <w:name w:val="Table Grid"/>
    <w:basedOn w:val="TableauNormal"/>
    <w:uiPriority w:val="59"/>
    <w:rsid w:val="0062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E04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04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04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044C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yre.pler@efs.sant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 RONDEAU</dc:creator>
  <cp:lastModifiedBy>Cathy</cp:lastModifiedBy>
  <cp:revision>2</cp:revision>
  <dcterms:created xsi:type="dcterms:W3CDTF">2019-09-10T13:13:00Z</dcterms:created>
  <dcterms:modified xsi:type="dcterms:W3CDTF">2019-09-10T13:13:00Z</dcterms:modified>
</cp:coreProperties>
</file>